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922FDB" w14:paraId="60D617CB" w14:textId="77777777" w:rsidTr="00922FDB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1FDCE09" w14:textId="77777777" w:rsidR="00922FDB" w:rsidRDefault="00922FDB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DERS TANIMLAMA FORMU</w:t>
            </w:r>
          </w:p>
        </w:tc>
      </w:tr>
      <w:tr w:rsidR="00922FDB" w14:paraId="49FAB0E4" w14:textId="77777777" w:rsidTr="00922FD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05BAF80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8726E" w14:textId="41AAFC09" w:rsidR="00922FDB" w:rsidRPr="002E4AFA" w:rsidRDefault="00922FD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E4AFA">
              <w:rPr>
                <w:b/>
                <w:color w:val="000000"/>
                <w:sz w:val="20"/>
                <w:szCs w:val="20"/>
              </w:rPr>
              <w:t>SY</w:t>
            </w:r>
            <w:r w:rsidR="002E4AFA" w:rsidRPr="002E4AFA">
              <w:rPr>
                <w:b/>
                <w:color w:val="000000"/>
                <w:sz w:val="20"/>
                <w:szCs w:val="20"/>
              </w:rPr>
              <w:t>B</w:t>
            </w:r>
            <w:r w:rsidRPr="002E4AFA">
              <w:rPr>
                <w:b/>
                <w:color w:val="000000"/>
                <w:sz w:val="20"/>
                <w:szCs w:val="20"/>
              </w:rPr>
              <w:t>624 Sporda Empati</w:t>
            </w:r>
          </w:p>
        </w:tc>
      </w:tr>
      <w:tr w:rsidR="00922FDB" w14:paraId="4F8FCA41" w14:textId="77777777" w:rsidTr="00922FD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160E6E2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62D96" w14:textId="49BA2B46" w:rsidR="00922FDB" w:rsidRDefault="00990CB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Bahar</w:t>
            </w:r>
          </w:p>
        </w:tc>
      </w:tr>
      <w:tr w:rsidR="00922FDB" w14:paraId="63CC5E6B" w14:textId="77777777" w:rsidTr="00922FDB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A4EF5B4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4EF48" w14:textId="076E6B2A" w:rsidR="00922FDB" w:rsidRDefault="00990CB3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B32F5">
              <w:rPr>
                <w:rFonts w:ascii="Tahoma" w:hAnsi="Tahoma" w:cs="Tahoma"/>
                <w:color w:val="000000"/>
                <w:sz w:val="18"/>
                <w:szCs w:val="18"/>
              </w:rPr>
              <w:t xml:space="preserve">Empatinin anlamsal ve kavramsal gelişimi, empatinin tarihsel gelişimi, empatinin bileşenleri, sporda empatinin prososyal antisosyal davranışlar üzerine etkisi, cinsiyet ve empati, yaş ve empati, empati kurma etkinlikleri.   </w:t>
            </w:r>
          </w:p>
        </w:tc>
      </w:tr>
      <w:tr w:rsidR="00922FDB" w14:paraId="5F5EA47C" w14:textId="77777777" w:rsidTr="00922FD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24F10BB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F16FE" w14:textId="77777777" w:rsidR="00990CB3" w:rsidRPr="00990CB3" w:rsidRDefault="00990CB3" w:rsidP="00764CC0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B32F5">
              <w:rPr>
                <w:rFonts w:ascii="Tahoma" w:hAnsi="Tahoma" w:cs="Tahoma"/>
                <w:color w:val="222222"/>
                <w:sz w:val="18"/>
                <w:szCs w:val="18"/>
                <w:shd w:val="clear" w:color="auto" w:fill="FFFFFF"/>
              </w:rPr>
              <w:t>Eisenberg, N. (1990). </w:t>
            </w:r>
            <w:r w:rsidRPr="003B32F5">
              <w:rPr>
                <w:rFonts w:ascii="Tahoma" w:hAnsi="Tahoma" w:cs="Tahoma"/>
                <w:iCs/>
                <w:color w:val="222222"/>
                <w:sz w:val="18"/>
                <w:szCs w:val="18"/>
                <w:shd w:val="clear" w:color="auto" w:fill="FFFFFF"/>
              </w:rPr>
              <w:t>Empathy and its development</w:t>
            </w:r>
            <w:r w:rsidRPr="003B32F5">
              <w:rPr>
                <w:rFonts w:ascii="Tahoma" w:hAnsi="Tahoma" w:cs="Tahoma"/>
                <w:color w:val="222222"/>
                <w:sz w:val="18"/>
                <w:szCs w:val="18"/>
                <w:shd w:val="clear" w:color="auto" w:fill="FFFFFF"/>
              </w:rPr>
              <w:t>. CUP Archive.</w:t>
            </w:r>
          </w:p>
          <w:p w14:paraId="4655A9C4" w14:textId="628BDAF4" w:rsidR="00922FDB" w:rsidRDefault="00990CB3" w:rsidP="00764CC0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B32F5">
              <w:rPr>
                <w:rFonts w:ascii="Tahoma" w:hAnsi="Tahoma" w:cs="Tahoma"/>
                <w:sz w:val="18"/>
                <w:szCs w:val="18"/>
              </w:rPr>
              <w:t>Yıldıran İ. (2005). “Fair Play Eğitiminde Beden Eğitiminin Rolü”, Gazi BESBD, 10, (1): 3-16.</w:t>
            </w:r>
          </w:p>
        </w:tc>
      </w:tr>
      <w:tr w:rsidR="00922FDB" w14:paraId="0132DB42" w14:textId="77777777" w:rsidTr="00922FD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CD9128C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0FAC8" w14:textId="77777777" w:rsidR="00990CB3" w:rsidRPr="00990CB3" w:rsidRDefault="00990CB3" w:rsidP="00B54FAD">
            <w:pPr>
              <w:pStyle w:val="ListeParagraf"/>
              <w:numPr>
                <w:ilvl w:val="0"/>
                <w:numId w:val="5"/>
              </w:numPr>
              <w:spacing w:line="252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B32F5">
              <w:rPr>
                <w:rFonts w:ascii="Tahoma" w:hAnsi="Tahoma" w:cs="Tahoma"/>
                <w:sz w:val="18"/>
                <w:szCs w:val="18"/>
                <w:lang w:val="en-US"/>
              </w:rPr>
              <w:t>Sezen-Balçıkanlı, G. &amp; Yıldıran, İ. (2012). Sportspersonship Orientation and Empathy: A Study of Professional Football Players. Journal of Physical Education and Sport (JPES). 12 (1), 18-24.</w:t>
            </w:r>
          </w:p>
          <w:p w14:paraId="2AC1A924" w14:textId="4D582528" w:rsidR="00990CB3" w:rsidRPr="00B54FAD" w:rsidRDefault="00990CB3" w:rsidP="00B54FAD">
            <w:pPr>
              <w:pStyle w:val="ListeParagraf"/>
              <w:numPr>
                <w:ilvl w:val="0"/>
                <w:numId w:val="5"/>
              </w:numPr>
              <w:spacing w:line="252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B32F5">
              <w:rPr>
                <w:rFonts w:ascii="Tahoma" w:hAnsi="Tahoma" w:cs="Tahoma"/>
                <w:sz w:val="18"/>
                <w:szCs w:val="18"/>
                <w:lang w:val="en-US"/>
              </w:rPr>
              <w:t xml:space="preserve">Sezen-Balçıkanlı, G. (2009). Fair Play and Empathy: A Research Study with Student Teachers. </w:t>
            </w:r>
            <w:r w:rsidRPr="003B32F5">
              <w:rPr>
                <w:rFonts w:ascii="Tahoma" w:hAnsi="Tahoma" w:cs="Tahoma"/>
                <w:spacing w:val="-8"/>
                <w:sz w:val="18"/>
                <w:szCs w:val="18"/>
                <w:lang w:val="en-US"/>
              </w:rPr>
              <w:t>Journal of US-China Public Administration</w:t>
            </w:r>
            <w:r w:rsidRPr="003B32F5">
              <w:rPr>
                <w:rFonts w:ascii="Tahoma" w:hAnsi="Tahoma" w:cs="Tahoma"/>
                <w:sz w:val="18"/>
                <w:szCs w:val="18"/>
                <w:lang w:val="en-US"/>
              </w:rPr>
              <w:t>, 6(4), 79-84.</w:t>
            </w:r>
          </w:p>
          <w:p w14:paraId="4996549C" w14:textId="28B68BAE" w:rsidR="00B54FAD" w:rsidRPr="00B54FAD" w:rsidRDefault="00B54FAD" w:rsidP="00B54FAD">
            <w:pPr>
              <w:pStyle w:val="ListeParagraf"/>
              <w:numPr>
                <w:ilvl w:val="0"/>
                <w:numId w:val="5"/>
              </w:numPr>
              <w:spacing w:line="252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B32F5">
              <w:rPr>
                <w:rFonts w:ascii="Tahoma" w:hAnsi="Tahoma" w:cs="Tahoma"/>
                <w:color w:val="222222"/>
                <w:sz w:val="18"/>
                <w:szCs w:val="18"/>
                <w:shd w:val="clear" w:color="auto" w:fill="FFFFFF"/>
              </w:rPr>
              <w:t>Davis, M. H. (1983). Measuring individual differences in empathy: Evidence for a multidimensional approach. </w:t>
            </w:r>
            <w:r w:rsidRPr="003B32F5">
              <w:rPr>
                <w:rFonts w:ascii="Tahoma" w:hAnsi="Tahoma" w:cs="Tahoma"/>
                <w:iCs/>
                <w:color w:val="222222"/>
                <w:sz w:val="18"/>
                <w:szCs w:val="18"/>
                <w:shd w:val="clear" w:color="auto" w:fill="FFFFFF"/>
              </w:rPr>
              <w:t>Journal of personality and social psychology</w:t>
            </w:r>
            <w:r w:rsidRPr="003B32F5">
              <w:rPr>
                <w:rFonts w:ascii="Tahoma" w:hAnsi="Tahoma" w:cs="Tahoma"/>
                <w:color w:val="222222"/>
                <w:sz w:val="18"/>
                <w:szCs w:val="18"/>
                <w:shd w:val="clear" w:color="auto" w:fill="FFFFFF"/>
              </w:rPr>
              <w:t>, </w:t>
            </w:r>
            <w:r w:rsidRPr="003B32F5">
              <w:rPr>
                <w:rFonts w:ascii="Tahoma" w:hAnsi="Tahoma" w:cs="Tahoma"/>
                <w:iCs/>
                <w:color w:val="222222"/>
                <w:sz w:val="18"/>
                <w:szCs w:val="18"/>
                <w:shd w:val="clear" w:color="auto" w:fill="FFFFFF"/>
              </w:rPr>
              <w:t>44</w:t>
            </w:r>
            <w:r w:rsidRPr="003B32F5">
              <w:rPr>
                <w:rFonts w:ascii="Tahoma" w:hAnsi="Tahoma" w:cs="Tahoma"/>
                <w:color w:val="222222"/>
                <w:sz w:val="18"/>
                <w:szCs w:val="18"/>
                <w:shd w:val="clear" w:color="auto" w:fill="FFFFFF"/>
              </w:rPr>
              <w:t>(1), 113.</w:t>
            </w:r>
          </w:p>
          <w:p w14:paraId="3EA9551C" w14:textId="77777777" w:rsidR="00922FDB" w:rsidRDefault="00922FD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922FDB" w14:paraId="1529001C" w14:textId="77777777" w:rsidTr="00922FD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7121C6A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D325" w14:textId="2D987FD2" w:rsidR="00922FDB" w:rsidRDefault="00B54FA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922FDB" w14:paraId="22B107F4" w14:textId="77777777" w:rsidTr="00922FDB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F5DCD8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5326222C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9D017" w14:textId="77777777" w:rsidR="00922FDB" w:rsidRDefault="00922FD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922FDB" w14:paraId="793BF908" w14:textId="77777777" w:rsidTr="00922FD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C8AF062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4CA25" w14:textId="0FF2F91D" w:rsidR="00922FDB" w:rsidRDefault="001506D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922FDB" w14:paraId="0499B069" w14:textId="77777777" w:rsidTr="00922FD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CCD9109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1B3C0" w14:textId="77777777" w:rsidR="00922FDB" w:rsidRDefault="00922FD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922FDB" w14:paraId="5E7A4650" w14:textId="77777777" w:rsidTr="00922FDB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7114F97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57F1E" w14:textId="150CD514" w:rsidR="00922FDB" w:rsidRDefault="00990CB3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Empatinin sporda prososyal ve antisosyal davranışlarla ilişkisini, sporda empati eğitiminin önemini, saldırganlık ve empati ilişkisini, ahlak ve empati ilişkisini açıklamak.</w:t>
            </w:r>
          </w:p>
        </w:tc>
      </w:tr>
      <w:tr w:rsidR="00922FDB" w14:paraId="224488E8" w14:textId="77777777" w:rsidTr="00922FD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3E84F8B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8EDB9" w14:textId="3BC4FC81" w:rsidR="00922FDB" w:rsidRDefault="00990CB3" w:rsidP="00764CC0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Empatinin kavramsal, anlamsal ve tarihsel gelişimini, sporda empati eğitimin önemini, sosyal davranış ve sosyal ilişkilerde empatinin önemini öğrenmek.</w:t>
            </w:r>
          </w:p>
        </w:tc>
      </w:tr>
      <w:tr w:rsidR="00922FDB" w14:paraId="7B0308BC" w14:textId="77777777" w:rsidTr="00922FD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A44F6B0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87F94" w14:textId="3C90CEB2" w:rsidR="00922FDB" w:rsidRDefault="00922FD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9D7441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922FDB" w14:paraId="161CF238" w14:textId="77777777" w:rsidTr="00922FD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E730870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EE525" w14:textId="3ABBB0DE" w:rsidR="00922FDB" w:rsidRDefault="00922FDB" w:rsidP="00764CC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86FAE"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Empatinin anlamsal ve kavramsal gelişimi</w:t>
            </w:r>
            <w:r w:rsidR="00486FA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5A997C7" w14:textId="0DB93D5B" w:rsidR="00922FDB" w:rsidRDefault="00922FDB" w:rsidP="00764CC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86FAE"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 kavramının tarihsel gelişimi</w:t>
            </w:r>
          </w:p>
          <w:p w14:paraId="0630973F" w14:textId="16738CCD" w:rsidR="00922FDB" w:rsidRDefault="00922FDB" w:rsidP="00764CC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86FAE"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Empatiye bilişsel ve duyuşsal yaklaşımlar</w:t>
            </w:r>
          </w:p>
          <w:p w14:paraId="1126F95F" w14:textId="69ED458C" w:rsidR="00922FDB" w:rsidRDefault="00922FDB" w:rsidP="00764CC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86FAE"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 ve spor ilişkisi</w:t>
            </w:r>
          </w:p>
          <w:p w14:paraId="1F396ECE" w14:textId="4E920B16" w:rsidR="00922FDB" w:rsidRDefault="00922FDB" w:rsidP="00764CC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486FAE"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Empati, sempati ve prososyal davranışlar</w:t>
            </w:r>
          </w:p>
          <w:p w14:paraId="4B4C36F7" w14:textId="53C0352A" w:rsidR="00486FAE" w:rsidRDefault="00922FDB" w:rsidP="00764CC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86FAE"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Empati, saldırganlık ve antisosyal davranışlar</w:t>
            </w:r>
            <w:r w:rsidR="00486FA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13ED031" w14:textId="0FC474DC" w:rsidR="00922FDB" w:rsidRDefault="00922FDB" w:rsidP="00764CC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86FAE"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 ve sosyal perspektif alma</w:t>
            </w:r>
          </w:p>
          <w:p w14:paraId="11C5E71B" w14:textId="13497A4A" w:rsidR="00922FDB" w:rsidRDefault="00922FDB" w:rsidP="00764CC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9C3495">
              <w:rPr>
                <w:rFonts w:ascii="Tahoma" w:hAnsi="Tahoma" w:cs="Tahoma"/>
                <w:color w:val="000000"/>
                <w:sz w:val="18"/>
                <w:szCs w:val="18"/>
              </w:rPr>
              <w:t>Ara sınav</w:t>
            </w:r>
          </w:p>
          <w:p w14:paraId="52FB6E04" w14:textId="77777777" w:rsidR="009C3495" w:rsidRDefault="009C3495" w:rsidP="009C34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 ve ahlaki gelişim ilişkisi</w:t>
            </w:r>
          </w:p>
          <w:p w14:paraId="12B87296" w14:textId="77777777" w:rsidR="009C3495" w:rsidRDefault="009C3495" w:rsidP="009C34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 eğitimi ve empatinin geliştirilmesi</w:t>
            </w:r>
          </w:p>
          <w:p w14:paraId="4910A3E2" w14:textId="77777777" w:rsidR="009C3495" w:rsidRDefault="009C3495" w:rsidP="009C34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B32F5">
              <w:rPr>
                <w:rFonts w:ascii="Tahoma" w:hAnsi="Tahoma" w:cs="Tahoma"/>
                <w:color w:val="000000"/>
                <w:sz w:val="18"/>
                <w:szCs w:val="18"/>
              </w:rPr>
              <w:t>Cinsiyet, yaş ve empati ilişkisi</w:t>
            </w:r>
          </w:p>
          <w:p w14:paraId="1E6BE235" w14:textId="77777777" w:rsidR="009C3495" w:rsidRDefault="009C3495" w:rsidP="009C34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B32F5">
              <w:rPr>
                <w:rFonts w:ascii="Tahoma" w:hAnsi="Tahoma" w:cs="Tahoma"/>
                <w:color w:val="000000"/>
                <w:sz w:val="18"/>
                <w:szCs w:val="18"/>
              </w:rPr>
              <w:t>Rekabet yönelimi ve empati ilişkisi</w:t>
            </w:r>
          </w:p>
          <w:p w14:paraId="2BD1BB36" w14:textId="77777777" w:rsidR="009C3495" w:rsidRDefault="009C3495" w:rsidP="009C34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B32F5">
              <w:rPr>
                <w:rFonts w:ascii="Tahoma" w:hAnsi="Tahoma" w:cs="Tahoma"/>
                <w:color w:val="000000"/>
                <w:sz w:val="18"/>
                <w:szCs w:val="18"/>
              </w:rPr>
              <w:t>Bireysel farklılıklar ve empati</w:t>
            </w:r>
          </w:p>
          <w:p w14:paraId="2807C3AF" w14:textId="77777777" w:rsidR="009C3495" w:rsidRDefault="009C3495" w:rsidP="009C34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B32F5">
              <w:rPr>
                <w:rFonts w:ascii="Tahoma" w:hAnsi="Tahoma" w:cs="Tahoma"/>
                <w:color w:val="000000"/>
                <w:sz w:val="18"/>
                <w:szCs w:val="18"/>
              </w:rPr>
              <w:t>Sosyal ilişkiler, sosyal davranış ve empati</w:t>
            </w:r>
          </w:p>
          <w:p w14:paraId="4CEAEBD6" w14:textId="77777777" w:rsidR="009C3495" w:rsidRPr="00486FAE" w:rsidRDefault="009C3495" w:rsidP="009C34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B32F5">
              <w:rPr>
                <w:rFonts w:ascii="Tahoma" w:hAnsi="Tahoma" w:cs="Tahoma"/>
                <w:color w:val="000000"/>
                <w:sz w:val="18"/>
                <w:szCs w:val="18"/>
              </w:rPr>
              <w:t>Empati etkinlikleri</w:t>
            </w:r>
          </w:p>
          <w:p w14:paraId="0EDED84E" w14:textId="77777777" w:rsidR="00922FDB" w:rsidRDefault="00922FDB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922FDB" w14:paraId="40EB1D73" w14:textId="77777777" w:rsidTr="00922FDB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F850590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5D33607E" w14:textId="77777777" w:rsidR="00922FDB" w:rsidRDefault="00922FDB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B8C02" w14:textId="77777777" w:rsidR="00636D0A" w:rsidRPr="00307189" w:rsidRDefault="00636D0A" w:rsidP="00636D0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08D6E63F" w14:textId="77777777" w:rsidR="00636D0A" w:rsidRPr="00307189" w:rsidRDefault="00636D0A" w:rsidP="00636D0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374BB73C" w14:textId="77777777" w:rsidR="00636D0A" w:rsidRPr="00307189" w:rsidRDefault="00636D0A" w:rsidP="00636D0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6EC1430C" w14:textId="77777777" w:rsidR="00636D0A" w:rsidRPr="00307189" w:rsidRDefault="00636D0A" w:rsidP="00636D0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073623CA" w14:textId="77777777" w:rsidR="00636D0A" w:rsidRPr="00307189" w:rsidRDefault="00636D0A" w:rsidP="00636D0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4307BCBF" w14:textId="77777777" w:rsidR="00636D0A" w:rsidRPr="00307189" w:rsidRDefault="00636D0A" w:rsidP="00636D0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1AE0C65A" w14:textId="77777777" w:rsidR="00636D0A" w:rsidRPr="00307189" w:rsidRDefault="00636D0A" w:rsidP="00636D0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C2631CE" w14:textId="77777777" w:rsidR="00636D0A" w:rsidRPr="00307189" w:rsidRDefault="00636D0A" w:rsidP="00636D0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lastRenderedPageBreak/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20516DC6" w14:textId="77777777" w:rsidR="00636D0A" w:rsidRPr="00307189" w:rsidRDefault="00636D0A" w:rsidP="00636D0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49F11623" w14:textId="6EED18C6" w:rsidR="00922FDB" w:rsidRDefault="00636D0A" w:rsidP="00636D0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922FDB" w14:paraId="2502C1B1" w14:textId="77777777" w:rsidTr="00922FD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6D58B5D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22FDB" w14:paraId="02D429DD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0264F" w14:textId="77777777" w:rsidR="00922FDB" w:rsidRDefault="00922FDB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DA6F07" w14:textId="77777777" w:rsidR="00922FDB" w:rsidRDefault="00922FD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E24094" w14:textId="77777777" w:rsidR="00922FDB" w:rsidRDefault="00922FD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922FDB" w14:paraId="75AA29A1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56AA54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D1097B" w14:textId="77777777" w:rsidR="00922FDB" w:rsidRDefault="00922FDB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657E46" w14:textId="7154561D" w:rsidR="00922FDB" w:rsidRDefault="00E02C44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922FDB" w14:paraId="190E30CF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0BFC67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DEB916" w14:textId="77777777" w:rsidR="00922FDB" w:rsidRDefault="00922FDB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F4747" w14:textId="6D49D63F" w:rsidR="00922FDB" w:rsidRDefault="00E02C44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</w:t>
                  </w:r>
                  <w:r w:rsidR="00922FDB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22FDB" w14:paraId="2DAB41C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329A6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1A4D6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D9649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22FDB" w14:paraId="657D5D55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06CE7A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2BE2BC" w14:textId="77777777" w:rsidR="00922FDB" w:rsidRDefault="00922FDB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F38D" w14:textId="77777777" w:rsidR="00922FDB" w:rsidRDefault="00922FDB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922FDB" w14:paraId="17DDE81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72826A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1CBA3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E0FB9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22FDB" w14:paraId="7D358EE5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CFFC3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CB407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368BB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22FDB" w14:paraId="1F5876A0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B7D38B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B21C9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BEEE3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22FDB" w14:paraId="212A2395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B8ADB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9AA5E9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DBB7E1" w14:textId="435EB23E" w:rsidR="00922FDB" w:rsidRDefault="00E02C44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922FDB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22FDB" w14:paraId="54B3064A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3D3E2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46D40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01C85" w14:textId="77777777" w:rsidR="00922FDB" w:rsidRDefault="00922FD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30514FA" w14:textId="77777777" w:rsidR="00922FDB" w:rsidRDefault="00922FD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22FDB" w14:paraId="65DAADFA" w14:textId="77777777" w:rsidTr="00922FD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CD7B57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922FDB" w14:paraId="43F999FC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701A2DA" w14:textId="77777777" w:rsidR="00922FDB" w:rsidRDefault="00922FDB" w:rsidP="007749C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4D174EA" w14:textId="77777777" w:rsidR="00922FDB" w:rsidRDefault="00922FDB" w:rsidP="007749C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27F082E" w14:textId="77777777" w:rsidR="00922FDB" w:rsidRDefault="00922FDB" w:rsidP="007749C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E699803" w14:textId="77777777" w:rsidR="00922FDB" w:rsidRDefault="00922FDB" w:rsidP="007749C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636D0A" w14:paraId="48FE3E0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952BCA" w14:textId="696B6B88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BDDD04" w14:textId="53428F5E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D4CD39" w14:textId="2A449350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D1FDB1" w14:textId="1D975847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636D0A" w14:paraId="2DD56D4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9F4EE4" w14:textId="0B0B2770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A25652" w14:textId="5672DFC8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D66B4A" w14:textId="65F30C31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DEFE7A" w14:textId="655405FE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6D0A" w14:paraId="62B9AE7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D35C5" w14:textId="5E736801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94BAA2" w14:textId="553A3622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C89A44" w14:textId="4B873D69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D2EC23" w14:textId="5910508E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636D0A" w14:paraId="17153FF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7DEF6" w14:textId="34612511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E125EA" w14:textId="2B1BB4BE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782B5E" w14:textId="2EFC27C4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24992F" w14:textId="63A96B47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636D0A" w14:paraId="2004515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44DBA7" w14:textId="1C13B86D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AB587C" w14:textId="28564FC8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6E6FA8" w14:textId="25791E48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BE3501" w14:textId="2CBE5E62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636D0A" w14:paraId="7468B30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B03DC1" w14:textId="5489CAD1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3E1131" w14:textId="57797A6D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267D36" w14:textId="3163067A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9E567D" w14:textId="6D0FAF6E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36D0A" w14:paraId="458C8F6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A90788" w14:textId="1B52D467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92CD24" w14:textId="6CBA1A6A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D4A4BD" w14:textId="6626CB96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C0A527" w14:textId="04BDFE68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36D0A" w14:paraId="3CF7DC5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653748" w14:textId="2586F86E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06A418" w14:textId="6E4C5F26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D1E584" w14:textId="13662A99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5EC6A7" w14:textId="41786418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36D0A" w14:paraId="7AB2D4E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CDEAFA" w14:textId="481CD9B4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BC30B7" w14:textId="364A139F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A5C9A6" w14:textId="636F0AFB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35D82C" w14:textId="00A89E4C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636D0A" w14:paraId="74F8C6A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9F1968" w14:textId="6B1631B6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9E8320" w14:textId="780E6A17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191C06" w14:textId="5ABB3063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54CAE6" w14:textId="51FB7838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636D0A" w14:paraId="10F3B0A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E9BA21" w14:textId="28E2E569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964626" w14:textId="26ADD3FA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0E088E" w14:textId="119AE215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6B06E0" w14:textId="14E29472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636D0A" w14:paraId="6F5BD26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D5C2C" w14:textId="7DB7AC02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55EBD6" w14:textId="0BB2E1E2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45414A" w14:textId="047F25CB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E697D5" w14:textId="61704D06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636D0A" w14:paraId="6278ABB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A43F72" w14:textId="599703B3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22B389" w14:textId="6E6F073D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4E4E4F" w14:textId="217C3878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1F07BD" w14:textId="4CE39A21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6D0A" w14:paraId="0028CE3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12F7A" w14:textId="64EB8000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672F8B" w14:textId="754F526A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97A144" w14:textId="17D56A5A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128944" w14:textId="336389D4" w:rsidR="00636D0A" w:rsidRDefault="00636D0A" w:rsidP="007749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387B1B7F" w14:textId="77777777" w:rsidR="00922FDB" w:rsidRDefault="00922FDB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22FDB" w14:paraId="63F4C5D6" w14:textId="77777777" w:rsidTr="00922FDB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1514C0E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7749CE" w14:paraId="721BB465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7F8D83" w14:textId="77777777" w:rsidR="007749CE" w:rsidRDefault="007749CE" w:rsidP="007749CE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64DA0B" w14:textId="77777777" w:rsidR="007749CE" w:rsidRDefault="007749CE" w:rsidP="007749C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A0DB0B6" w14:textId="77777777" w:rsidR="007749CE" w:rsidRDefault="007749CE" w:rsidP="007749CE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41125C" w14:textId="77777777" w:rsidR="007749CE" w:rsidRDefault="007749CE" w:rsidP="007749C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69F789" w14:textId="77777777" w:rsidR="007749CE" w:rsidRDefault="007749CE" w:rsidP="007749C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4A31BD" w14:textId="77777777" w:rsidR="007749CE" w:rsidRDefault="007749CE" w:rsidP="007749C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62F9F2" w14:textId="77777777" w:rsidR="007749CE" w:rsidRDefault="007749CE" w:rsidP="007749CE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7749CE" w14:paraId="1C9641CB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46DB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1FC64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olarak alanında ileri düzeydeki bilgilerini özgün düşünce ve araştırma ile uzmanlık düzeyinde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4C6C4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2EBFC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F69D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8DD99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79F41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7749CE" w14:paraId="1D908DC8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66D300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B98110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92963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5AE5B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EA86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F8554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0AE8C4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7749CE" w14:paraId="3C22305D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9BFEAF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864EEC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E9B49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81A8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4FAE06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40082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45D76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349B0BA1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A637FB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BE43A5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5D1E7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27745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6385A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CCDE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4F942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310670F9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19F13C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486B27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3A7A4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2E46A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1AC4C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BA7C4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FE0F9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659C768E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28C2F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D6F81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B6A8D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737007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D76FD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A9576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4A9A2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081697AD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D0319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CA3E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9D71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9DBAA9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EEAD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42747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39B3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27CA32E2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C583A3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580278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391E7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142BB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9C47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83F754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43E64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021368DE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0ED68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49BFE1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300B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F4E7C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2DB5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66357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DD14D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216132B6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AAC3B9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235717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0F7C0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BD7E41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1670B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AEC56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962D4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6F89B2BB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E345D6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FAF4CA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DBF41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EDA3B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6FD6C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4F8F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008A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0D0B6839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9AA0A1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10FB29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00FF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F22A50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E0AE3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4AB46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B87F3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31E78C91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A9F840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A562CD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CC2B1D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ECCC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3C96F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395EB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B361A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5E06155F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0859BD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6770F1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499C0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B5089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FD8649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59BBA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3F621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057C9B30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6EBEFF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1FC2C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542562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B151D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5E4AE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2DDAC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EF011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346C2CBC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5A4034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5DD478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CE7AA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40706D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5CF40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CB94B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D5395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337DD4DA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FCE537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F23C4E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muhtemel sorunların çözümünde farklı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0678F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91B003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A65D7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1C19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CD1EA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749CE" w14:paraId="23FA5B35" w14:textId="77777777" w:rsidTr="007749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5B76AC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4AFA1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383272CE" w14:textId="77777777" w:rsidR="007749CE" w:rsidRDefault="007749CE" w:rsidP="007749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6B0EF9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A1A88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48B677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CC2A7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46F30" w14:textId="77777777" w:rsidR="007749CE" w:rsidRDefault="007749CE" w:rsidP="007749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F62EE57" w14:textId="77777777" w:rsidR="001723D4" w:rsidRPr="00C537CD" w:rsidRDefault="001723D4" w:rsidP="001723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5FA7204" w14:textId="77777777" w:rsidR="00922FDB" w:rsidRDefault="00922FDB" w:rsidP="001723D4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22FDB" w14:paraId="775B1699" w14:textId="77777777" w:rsidTr="00922FDB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056A066" w14:textId="77777777" w:rsidR="00922FDB" w:rsidRDefault="00922FD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33FB" w14:textId="44E61A4D" w:rsidR="00922FDB" w:rsidRPr="00210D1E" w:rsidRDefault="00486FAE" w:rsidP="00486FAE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10D1E">
              <w:rPr>
                <w:color w:val="000000"/>
                <w:sz w:val="20"/>
                <w:szCs w:val="20"/>
              </w:rPr>
              <w:t>Doç. Dr. Gülfem SEZEN BALÇIKANLI</w:t>
            </w:r>
            <w:r w:rsidR="00210D1E" w:rsidRPr="00210D1E">
              <w:rPr>
                <w:color w:val="000000"/>
                <w:sz w:val="20"/>
                <w:szCs w:val="20"/>
              </w:rPr>
              <w:t xml:space="preserve"> </w:t>
            </w:r>
            <w:r w:rsidR="00210D1E" w:rsidRPr="00210D1E">
              <w:rPr>
                <w:color w:val="555555"/>
                <w:sz w:val="20"/>
                <w:szCs w:val="20"/>
                <w:shd w:val="clear" w:color="auto" w:fill="EAEAEA"/>
              </w:rPr>
              <w:t xml:space="preserve"> </w:t>
            </w:r>
            <w:r w:rsidR="00210D1E" w:rsidRPr="00210D1E">
              <w:rPr>
                <w:sz w:val="20"/>
                <w:szCs w:val="20"/>
              </w:rPr>
              <w:t>gsezen@gazi.edu.tr</w:t>
            </w:r>
          </w:p>
        </w:tc>
      </w:tr>
    </w:tbl>
    <w:p w14:paraId="7C7ED36E" w14:textId="77777777" w:rsidR="00922FDB" w:rsidRDefault="00922FDB" w:rsidP="00922FDB">
      <w:pPr>
        <w:rPr>
          <w:sz w:val="20"/>
          <w:szCs w:val="20"/>
        </w:rPr>
      </w:pPr>
    </w:p>
    <w:p w14:paraId="288219E0" w14:textId="77777777" w:rsidR="00922FDB" w:rsidRDefault="00922FDB" w:rsidP="00922FDB"/>
    <w:p w14:paraId="2227640B" w14:textId="77777777" w:rsidR="00922FDB" w:rsidRDefault="00922FDB" w:rsidP="00922FDB"/>
    <w:p w14:paraId="5C35C047" w14:textId="77777777" w:rsidR="00922FDB" w:rsidRDefault="00922FDB" w:rsidP="00922FDB"/>
    <w:p w14:paraId="151E4C2C" w14:textId="77777777" w:rsidR="00922FDB" w:rsidRDefault="00922FDB" w:rsidP="00922FDB"/>
    <w:p w14:paraId="28415249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043EE"/>
    <w:multiLevelType w:val="hybridMultilevel"/>
    <w:tmpl w:val="A74ED0F2"/>
    <w:lvl w:ilvl="0" w:tplc="7AC0AAB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B031D"/>
    <w:multiLevelType w:val="hybridMultilevel"/>
    <w:tmpl w:val="A74ED0F2"/>
    <w:lvl w:ilvl="0" w:tplc="7AC0AAB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52138"/>
    <w:multiLevelType w:val="hybridMultilevel"/>
    <w:tmpl w:val="0CBE31A4"/>
    <w:lvl w:ilvl="0" w:tplc="7AC0AAB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66396"/>
    <w:multiLevelType w:val="hybridMultilevel"/>
    <w:tmpl w:val="A502E9AC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A46"/>
    <w:rsid w:val="001506D0"/>
    <w:rsid w:val="001723D4"/>
    <w:rsid w:val="001F4A46"/>
    <w:rsid w:val="00210D1E"/>
    <w:rsid w:val="002E4AFA"/>
    <w:rsid w:val="00486FAE"/>
    <w:rsid w:val="004A07A4"/>
    <w:rsid w:val="00636D0A"/>
    <w:rsid w:val="007749CE"/>
    <w:rsid w:val="00922FDB"/>
    <w:rsid w:val="00990CB3"/>
    <w:rsid w:val="009C3495"/>
    <w:rsid w:val="009D7441"/>
    <w:rsid w:val="00B54FAD"/>
    <w:rsid w:val="00CA73F3"/>
    <w:rsid w:val="00E02C44"/>
    <w:rsid w:val="00EB1528"/>
    <w:rsid w:val="00FD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1CF59"/>
  <w15:chartTrackingRefBased/>
  <w15:docId w15:val="{280AF843-A1FA-4142-A6E4-9FB4264AC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2FDB"/>
    <w:pPr>
      <w:ind w:left="720"/>
      <w:contextualSpacing/>
    </w:pPr>
  </w:style>
  <w:style w:type="character" w:customStyle="1" w:styleId="addmd">
    <w:name w:val="addmd"/>
    <w:rsid w:val="00922FDB"/>
  </w:style>
  <w:style w:type="character" w:customStyle="1" w:styleId="apple-converted-space">
    <w:name w:val="apple-converted-space"/>
    <w:rsid w:val="00922FDB"/>
  </w:style>
  <w:style w:type="table" w:styleId="TabloKlavuzu">
    <w:name w:val="Table Grid"/>
    <w:basedOn w:val="NormalTablo"/>
    <w:uiPriority w:val="39"/>
    <w:rsid w:val="00172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899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15</cp:revision>
  <dcterms:created xsi:type="dcterms:W3CDTF">2017-12-12T22:49:00Z</dcterms:created>
  <dcterms:modified xsi:type="dcterms:W3CDTF">2020-07-26T19:58:00Z</dcterms:modified>
</cp:coreProperties>
</file>